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0DD9D" w14:textId="77777777" w:rsidR="009D29E8" w:rsidRPr="001B0114" w:rsidRDefault="009D29E8" w:rsidP="009D29E8">
      <w:pPr>
        <w:rPr>
          <w:rFonts w:ascii="Montserrat" w:hAnsi="Montserrat"/>
        </w:rPr>
      </w:pPr>
      <w:r w:rsidRPr="001B0114">
        <w:rPr>
          <w:rFonts w:ascii="Montserrat" w:hAnsi="Montserrat"/>
        </w:rPr>
        <w:t>2026–2028 Iowa West District Mission Grant No. 7</w:t>
      </w:r>
    </w:p>
    <w:p w14:paraId="6682945E" w14:textId="77777777" w:rsidR="009D29E8" w:rsidRPr="001B0114" w:rsidRDefault="009D29E8" w:rsidP="009D29E8">
      <w:pPr>
        <w:rPr>
          <w:rFonts w:ascii="Montserrat" w:eastAsia="Times New Roman" w:hAnsi="Montserrat" w:cs="Times New Roman"/>
          <w:b/>
          <w:bCs/>
          <w:kern w:val="0"/>
          <w14:ligatures w14:val="none"/>
        </w:rPr>
      </w:pPr>
      <w:r w:rsidRPr="001B0114">
        <w:rPr>
          <w:rFonts w:ascii="Montserrat" w:eastAsia="Times New Roman" w:hAnsi="Montserrat" w:cs="Times New Roman"/>
          <w:b/>
          <w:bCs/>
          <w:kern w:val="0"/>
          <w14:ligatures w14:val="none"/>
        </w:rPr>
        <w:t>Sharing Christ’s Love Through Engagement: Lucynt Pro Mobile Units</w:t>
      </w:r>
    </w:p>
    <w:p w14:paraId="3A82CD2A" w14:textId="77777777" w:rsidR="009D29E8" w:rsidRPr="001B0114" w:rsidRDefault="009D29E8" w:rsidP="009D29E8">
      <w:pPr>
        <w:rPr>
          <w:rFonts w:ascii="Montserrat" w:eastAsia="Times New Roman" w:hAnsi="Montserrat" w:cs="Times New Roman"/>
          <w:kern w:val="0"/>
          <w14:ligatures w14:val="none"/>
        </w:rPr>
      </w:pPr>
      <w:r w:rsidRPr="001B0114">
        <w:rPr>
          <w:rFonts w:ascii="Montserrat" w:eastAsia="Times New Roman" w:hAnsi="Montserrat" w:cs="Times New Roman"/>
          <w:kern w:val="0"/>
          <w14:ligatures w14:val="none"/>
        </w:rPr>
        <w:t>Perry Lutheran Home | $33,600</w:t>
      </w:r>
    </w:p>
    <w:p w14:paraId="47059721" w14:textId="77777777" w:rsidR="009D29E8" w:rsidRPr="004145E6" w:rsidRDefault="009D29E8" w:rsidP="009D29E8">
      <w:pPr>
        <w:rPr>
          <w:rFonts w:ascii="Montserrat" w:hAnsi="Montserrat"/>
          <w:color w:val="EE0000"/>
        </w:rPr>
      </w:pPr>
    </w:p>
    <w:p w14:paraId="3C83A2C8" w14:textId="77777777" w:rsidR="009D29E8" w:rsidRDefault="009D29E8" w:rsidP="009D29E8">
      <w:pPr>
        <w:rPr>
          <w:rFonts w:ascii="Montserrat" w:hAnsi="Montserrat"/>
        </w:rPr>
      </w:pPr>
      <w:r w:rsidRPr="00AE14FE">
        <w:rPr>
          <w:rFonts w:ascii="Montserrat" w:hAnsi="Montserrat"/>
          <w:b/>
          <w:bCs/>
        </w:rPr>
        <w:t>Bible Verse</w:t>
      </w:r>
      <w:r>
        <w:rPr>
          <w:rFonts w:ascii="Montserrat" w:hAnsi="Montserrat"/>
          <w:b/>
          <w:bCs/>
        </w:rPr>
        <w:t xml:space="preserve">: </w:t>
      </w:r>
      <w:r w:rsidRPr="00751183">
        <w:rPr>
          <w:rFonts w:ascii="Montserrat" w:hAnsi="Montserrat"/>
          <w:i/>
          <w:iCs/>
        </w:rPr>
        <w:t>Lord, you have been our dwelling place</w:t>
      </w:r>
      <w:r>
        <w:rPr>
          <w:rFonts w:ascii="Montserrat" w:hAnsi="Montserrat"/>
          <w:i/>
          <w:iCs/>
        </w:rPr>
        <w:t xml:space="preserve"> </w:t>
      </w:r>
      <w:r w:rsidRPr="00751183">
        <w:rPr>
          <w:rFonts w:ascii="Montserrat" w:hAnsi="Montserrat"/>
          <w:i/>
          <w:iCs/>
        </w:rPr>
        <w:t>in all generations</w:t>
      </w:r>
      <w:r>
        <w:rPr>
          <w:rFonts w:ascii="Montserrat" w:hAnsi="Montserrat"/>
          <w:i/>
          <w:iCs/>
        </w:rPr>
        <w:t xml:space="preserve"> </w:t>
      </w:r>
      <w:r>
        <w:rPr>
          <w:rFonts w:ascii="Montserrat" w:hAnsi="Montserrat"/>
        </w:rPr>
        <w:t>(Psalm 90:1)</w:t>
      </w:r>
    </w:p>
    <w:p w14:paraId="2108ABAC" w14:textId="77777777" w:rsidR="009D29E8" w:rsidRPr="00751183" w:rsidRDefault="009D29E8" w:rsidP="009D29E8">
      <w:pPr>
        <w:rPr>
          <w:rFonts w:ascii="Montserrat" w:hAnsi="Montserrat"/>
        </w:rPr>
      </w:pPr>
    </w:p>
    <w:p w14:paraId="64AEB73B" w14:textId="32C370A3" w:rsidR="009D29E8" w:rsidRDefault="009D29E8" w:rsidP="009D29E8">
      <w:pPr>
        <w:rPr>
          <w:rFonts w:ascii="Montserrat" w:hAnsi="Montserrat"/>
        </w:rPr>
      </w:pPr>
      <w:r w:rsidRPr="00883FE1">
        <w:rPr>
          <w:rFonts w:ascii="Montserrat" w:hAnsi="Montserrat"/>
        </w:rPr>
        <w:t>Perry Lutheran Homes is a Continuing Care Retirement Community (CCRC) offering a full continuum of services and care with personalized, faith-filled, and intergenerational living.</w:t>
      </w:r>
      <w:r>
        <w:rPr>
          <w:rFonts w:ascii="Montserrat" w:hAnsi="Montserrat"/>
        </w:rPr>
        <w:t xml:space="preserve"> God calls of us to love and serve others, and through His command we are called to share the Gospel and bring comfort, joy, and hope to all people enabling them to learn of Jesus’ love. Perry Lutheran Home cares for the elderly and cares for children through its onsite daycare and preschool. Many adults in long-term care experience loneliness, cognitive decline, and limited social interaction. However, the interaction </w:t>
      </w:r>
      <w:r w:rsidR="005E44AD">
        <w:rPr>
          <w:rFonts w:ascii="Montserrat" w:hAnsi="Montserrat"/>
        </w:rPr>
        <w:t>between</w:t>
      </w:r>
      <w:r>
        <w:rPr>
          <w:rFonts w:ascii="Montserrat" w:hAnsi="Montserrat"/>
        </w:rPr>
        <w:t xml:space="preserve"> the residents </w:t>
      </w:r>
      <w:r w:rsidR="00697F9D">
        <w:rPr>
          <w:rFonts w:ascii="Montserrat" w:hAnsi="Montserrat"/>
        </w:rPr>
        <w:t>and</w:t>
      </w:r>
      <w:r>
        <w:rPr>
          <w:rFonts w:ascii="Montserrat" w:hAnsi="Montserrat"/>
        </w:rPr>
        <w:t xml:space="preserve"> the children brings new smiles and encouragement. The grant of $33,600 purchased four Lucynt Pro Mobile units. Lucynt is all-in-one interactive projection system that turns any floor, wall, or table into an active touch-free surface that reacts to hand gestures and body movement. Residents and children can pop bubbles as they float across the screen or play a projected piano keyboard. The units come with over 160 dementia and Alzheimer’s specific games and games that can teach math skills and color recognition for children. </w:t>
      </w:r>
    </w:p>
    <w:p w14:paraId="1DB832CB" w14:textId="77777777" w:rsidR="009D29E8" w:rsidRDefault="009D29E8" w:rsidP="009D29E8">
      <w:pPr>
        <w:rPr>
          <w:rFonts w:ascii="Montserrat" w:hAnsi="Montserrat"/>
        </w:rPr>
      </w:pPr>
    </w:p>
    <w:p w14:paraId="3E815FDA" w14:textId="77777777" w:rsidR="009D29E8" w:rsidRDefault="009D29E8" w:rsidP="009D29E8">
      <w:pPr>
        <w:jc w:val="center"/>
        <w:rPr>
          <w:rFonts w:ascii="Montserrat" w:hAnsi="Montserrat"/>
        </w:rPr>
      </w:pPr>
      <w:r>
        <w:rPr>
          <w:rFonts w:ascii="Montserrat" w:hAnsi="Montserrat"/>
          <w:noProof/>
        </w:rPr>
        <w:drawing>
          <wp:inline distT="0" distB="0" distL="0" distR="0" wp14:anchorId="79E9CEF2" wp14:editId="19B516AC">
            <wp:extent cx="3375660" cy="2250440"/>
            <wp:effectExtent l="0" t="0" r="0" b="0"/>
            <wp:docPr id="737645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75660" cy="2250440"/>
                    </a:xfrm>
                    <a:prstGeom prst="rect">
                      <a:avLst/>
                    </a:prstGeom>
                    <a:noFill/>
                  </pic:spPr>
                </pic:pic>
              </a:graphicData>
            </a:graphic>
          </wp:inline>
        </w:drawing>
      </w:r>
    </w:p>
    <w:p w14:paraId="0446FA54" w14:textId="77777777" w:rsidR="009D29E8" w:rsidRDefault="009D29E8" w:rsidP="009D29E8">
      <w:pPr>
        <w:rPr>
          <w:rFonts w:ascii="Montserrat" w:hAnsi="Montserrat"/>
        </w:rPr>
      </w:pPr>
    </w:p>
    <w:p w14:paraId="2C9DC50D" w14:textId="0E0B8242" w:rsidR="00B710D1" w:rsidRDefault="009D29E8" w:rsidP="009D29E8">
      <w:r>
        <w:rPr>
          <w:rFonts w:ascii="Montserrat" w:hAnsi="Montserrat"/>
        </w:rPr>
        <w:t xml:space="preserve">Dear Father in heaven, we give thanks </w:t>
      </w:r>
      <w:proofErr w:type="gramStart"/>
      <w:r>
        <w:rPr>
          <w:rFonts w:ascii="Montserrat" w:hAnsi="Montserrat"/>
        </w:rPr>
        <w:t>for</w:t>
      </w:r>
      <w:proofErr w:type="gramEnd"/>
      <w:r>
        <w:rPr>
          <w:rFonts w:ascii="Montserrat" w:hAnsi="Montserrat"/>
        </w:rPr>
        <w:t xml:space="preserve"> the outreach ministry of Perry Lutheran Home. We ask </w:t>
      </w:r>
      <w:r w:rsidR="003644CE">
        <w:rPr>
          <w:rFonts w:ascii="Montserrat" w:hAnsi="Montserrat"/>
        </w:rPr>
        <w:t>Y</w:t>
      </w:r>
      <w:r>
        <w:rPr>
          <w:rFonts w:ascii="Montserrat" w:hAnsi="Montserrat"/>
        </w:rPr>
        <w:t xml:space="preserve">ou to continue to guide the leadership of Perry Lutheran Home as they touch the lives of people in their community through home-delivered meals, in-home care, independent living, assisted living, long-term care, and memory care. Bless the interaction of the elderly residents and the children in the day care and preschool program on campus. Help us to better show </w:t>
      </w:r>
      <w:r w:rsidR="003644CE">
        <w:rPr>
          <w:rFonts w:ascii="Montserrat" w:hAnsi="Montserrat"/>
        </w:rPr>
        <w:t>Y</w:t>
      </w:r>
      <w:r>
        <w:rPr>
          <w:rFonts w:ascii="Montserrat" w:hAnsi="Montserrat"/>
        </w:rPr>
        <w:t>our love to all generations. In His name we pray.</w:t>
      </w:r>
      <w:r w:rsidR="00254FB1">
        <w:rPr>
          <w:rFonts w:ascii="Montserrat" w:hAnsi="Montserrat"/>
        </w:rPr>
        <w:t xml:space="preserve"> Amen.</w:t>
      </w:r>
    </w:p>
    <w:sectPr w:rsidR="00B710D1" w:rsidSect="00254FB1">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9E8"/>
    <w:rsid w:val="00183602"/>
    <w:rsid w:val="002255A4"/>
    <w:rsid w:val="00254FB1"/>
    <w:rsid w:val="002C7F79"/>
    <w:rsid w:val="003644CE"/>
    <w:rsid w:val="00464B1C"/>
    <w:rsid w:val="005E44AD"/>
    <w:rsid w:val="0061485E"/>
    <w:rsid w:val="00697F9D"/>
    <w:rsid w:val="006D75A5"/>
    <w:rsid w:val="007C255C"/>
    <w:rsid w:val="00881929"/>
    <w:rsid w:val="009D29E8"/>
    <w:rsid w:val="00AE6072"/>
    <w:rsid w:val="00B7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1D45E"/>
  <w15:chartTrackingRefBased/>
  <w15:docId w15:val="{FA10E04D-CEBF-4221-BFCC-1A07015E6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9E8"/>
    <w:pPr>
      <w:ind w:left="0" w:firstLine="0"/>
    </w:pPr>
  </w:style>
  <w:style w:type="paragraph" w:styleId="Heading1">
    <w:name w:val="heading 1"/>
    <w:basedOn w:val="Normal"/>
    <w:next w:val="Normal"/>
    <w:link w:val="Heading1Char"/>
    <w:uiPriority w:val="9"/>
    <w:qFormat/>
    <w:rsid w:val="009D29E8"/>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9E8"/>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9E8"/>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9E8"/>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9E8"/>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9E8"/>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9E8"/>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9E8"/>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9E8"/>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9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9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9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9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9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9E8"/>
    <w:rPr>
      <w:rFonts w:eastAsiaTheme="majorEastAsia" w:cstheme="majorBidi"/>
      <w:color w:val="272727" w:themeColor="text1" w:themeTint="D8"/>
    </w:rPr>
  </w:style>
  <w:style w:type="paragraph" w:styleId="Title">
    <w:name w:val="Title"/>
    <w:basedOn w:val="Normal"/>
    <w:next w:val="Normal"/>
    <w:link w:val="TitleChar"/>
    <w:uiPriority w:val="10"/>
    <w:qFormat/>
    <w:rsid w:val="009D29E8"/>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9E8"/>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9E8"/>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9D29E8"/>
    <w:rPr>
      <w:i/>
      <w:iCs/>
      <w:color w:val="404040" w:themeColor="text1" w:themeTint="BF"/>
    </w:rPr>
  </w:style>
  <w:style w:type="paragraph" w:styleId="ListParagraph">
    <w:name w:val="List Paragraph"/>
    <w:basedOn w:val="Normal"/>
    <w:uiPriority w:val="34"/>
    <w:qFormat/>
    <w:rsid w:val="009D29E8"/>
    <w:pPr>
      <w:ind w:left="720" w:hanging="288"/>
      <w:contextualSpacing/>
    </w:pPr>
  </w:style>
  <w:style w:type="character" w:styleId="IntenseEmphasis">
    <w:name w:val="Intense Emphasis"/>
    <w:basedOn w:val="DefaultParagraphFont"/>
    <w:uiPriority w:val="21"/>
    <w:qFormat/>
    <w:rsid w:val="009D29E8"/>
    <w:rPr>
      <w:i/>
      <w:iCs/>
      <w:color w:val="0F4761" w:themeColor="accent1" w:themeShade="BF"/>
    </w:rPr>
  </w:style>
  <w:style w:type="paragraph" w:styleId="IntenseQuote">
    <w:name w:val="Intense Quote"/>
    <w:basedOn w:val="Normal"/>
    <w:next w:val="Normal"/>
    <w:link w:val="IntenseQuoteChar"/>
    <w:uiPriority w:val="30"/>
    <w:qFormat/>
    <w:rsid w:val="009D29E8"/>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9D29E8"/>
    <w:rPr>
      <w:i/>
      <w:iCs/>
      <w:color w:val="0F4761" w:themeColor="accent1" w:themeShade="BF"/>
    </w:rPr>
  </w:style>
  <w:style w:type="character" w:styleId="IntenseReference">
    <w:name w:val="Intense Reference"/>
    <w:basedOn w:val="DefaultParagraphFont"/>
    <w:uiPriority w:val="32"/>
    <w:qFormat/>
    <w:rsid w:val="009D29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1627</Characters>
  <Application>Microsoft Office Word</Application>
  <DocSecurity>4</DocSecurity>
  <Lines>13</Lines>
  <Paragraphs>3</Paragraphs>
  <ScaleCrop>false</ScaleCrop>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2026-10-01T20:41:00Z</dcterms:created>
  <dcterms:modified xsi:type="dcterms:W3CDTF">2026-10-01T20:41:00Z</dcterms:modified>
</cp:coreProperties>
</file>